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C091" w14:textId="6D839AA7" w:rsidR="004C35D3" w:rsidRPr="00AE5E31" w:rsidRDefault="004C35D3" w:rsidP="004C35D3">
      <w:pPr>
        <w:rPr>
          <w:b/>
          <w:bCs/>
          <w:sz w:val="50"/>
          <w:szCs w:val="50"/>
        </w:rPr>
      </w:pPr>
      <w:r w:rsidRPr="00AE5E31">
        <w:rPr>
          <w:b/>
          <w:bCs/>
          <w:sz w:val="50"/>
          <w:szCs w:val="50"/>
        </w:rPr>
        <w:t xml:space="preserve">Ръководство за употреба </w:t>
      </w:r>
      <w:r w:rsidRPr="00AE5E31">
        <w:rPr>
          <w:b/>
          <w:bCs/>
          <w:sz w:val="50"/>
          <w:szCs w:val="50"/>
          <w:lang w:val="en-US"/>
        </w:rPr>
        <w:t>SNZB-0</w:t>
      </w:r>
      <w:r w:rsidRPr="00AE5E31">
        <w:rPr>
          <w:b/>
          <w:bCs/>
          <w:sz w:val="50"/>
          <w:szCs w:val="50"/>
        </w:rPr>
        <w:t>3</w:t>
      </w:r>
      <w:r w:rsidRPr="00AE5E31">
        <w:rPr>
          <w:b/>
          <w:bCs/>
          <w:sz w:val="50"/>
          <w:szCs w:val="50"/>
          <w:lang w:val="en-US"/>
        </w:rPr>
        <w:t>P</w:t>
      </w:r>
    </w:p>
    <w:p w14:paraId="24B7F97D" w14:textId="7BDAAB4F" w:rsidR="004C35D3" w:rsidRPr="00AE5E31" w:rsidRDefault="004C35D3" w:rsidP="004C35D3">
      <w:pPr>
        <w:rPr>
          <w:b/>
          <w:bCs/>
          <w:sz w:val="50"/>
          <w:szCs w:val="50"/>
        </w:rPr>
      </w:pPr>
      <w:r w:rsidRPr="00AE5E31">
        <w:rPr>
          <w:b/>
          <w:bCs/>
          <w:sz w:val="50"/>
          <w:szCs w:val="50"/>
        </w:rPr>
        <w:t>Сензор за движение</w:t>
      </w:r>
    </w:p>
    <w:p w14:paraId="79EB9C47" w14:textId="1B05EE5B" w:rsidR="000F1AEE" w:rsidRDefault="004C35D3">
      <w:r w:rsidRPr="004C35D3">
        <w:drawing>
          <wp:inline distT="0" distB="0" distL="0" distR="0" wp14:anchorId="4D95EAE1" wp14:editId="0B24C4F3">
            <wp:extent cx="5760720" cy="3253740"/>
            <wp:effectExtent l="0" t="0" r="0" b="3810"/>
            <wp:docPr id="941104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040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4CD80" w14:textId="77777777" w:rsidR="004C35D3" w:rsidRDefault="004C35D3"/>
    <w:p w14:paraId="6E12081C" w14:textId="456F823C" w:rsidR="004C35D3" w:rsidRPr="00AE5E31" w:rsidRDefault="004C35D3">
      <w:pPr>
        <w:rPr>
          <w:b/>
          <w:bCs/>
          <w:sz w:val="30"/>
          <w:szCs w:val="30"/>
        </w:rPr>
      </w:pPr>
      <w:r w:rsidRPr="00AE5E31">
        <w:rPr>
          <w:b/>
          <w:bCs/>
          <w:sz w:val="30"/>
          <w:szCs w:val="30"/>
        </w:rPr>
        <w:t>Въведение</w:t>
      </w:r>
    </w:p>
    <w:p w14:paraId="07ADFD82" w14:textId="77777777" w:rsidR="004C35D3" w:rsidRPr="004C35D3" w:rsidRDefault="004C35D3" w:rsidP="004C35D3">
      <w:pPr>
        <w:rPr>
          <w:sz w:val="20"/>
          <w:szCs w:val="20"/>
        </w:rPr>
      </w:pPr>
      <w:r w:rsidRPr="004C35D3">
        <w:rPr>
          <w:b/>
          <w:bCs/>
          <w:sz w:val="20"/>
          <w:szCs w:val="20"/>
        </w:rPr>
        <w:t>SONOFF SNZB-03P</w:t>
      </w:r>
      <w:r w:rsidRPr="004C35D3">
        <w:rPr>
          <w:sz w:val="20"/>
          <w:szCs w:val="20"/>
        </w:rPr>
        <w:t xml:space="preserve"> е нискоенергиен сензор за движение, базиран на протокола Zigbee 3.0, който използва инфрачервена сензорна технология за откриване на движещи се обекти в реално време. Сензорът се интегрира лесно с други умни устройства, позволявайки функции като автоматично включване на осветлението, когато някой влезе в стаята, и автоматично изключване на осветлението, когато пространството е празно. Това го прави идеален за използване в коридори, антре и други често използвани пространства.</w:t>
      </w:r>
    </w:p>
    <w:p w14:paraId="48E26D7C" w14:textId="73312B01" w:rsidR="004C35D3" w:rsidRDefault="004C35D3">
      <w:pPr>
        <w:rPr>
          <w:sz w:val="20"/>
          <w:szCs w:val="20"/>
        </w:rPr>
      </w:pPr>
      <w:r w:rsidRPr="004C35D3">
        <w:rPr>
          <w:sz w:val="20"/>
          <w:szCs w:val="20"/>
        </w:rPr>
        <w:t>Освен това, SNZB-03P може да се използва и за цели свързани със сигурността, като откриване на неоторизиран достъп. Когато се засече движение, сензорът може да активира камера за запис на видео, да включи звукова аларма през шлюза и да изпрати уведомление на вашето приложение, за да ви предупреди. Той предлага цялостно решение за удобство и сигурност, като ви позволява да създавате</w:t>
      </w:r>
      <w:r w:rsidRPr="004C35D3">
        <w:rPr>
          <w:sz w:val="30"/>
          <w:szCs w:val="30"/>
        </w:rPr>
        <w:t xml:space="preserve"> </w:t>
      </w:r>
      <w:r w:rsidRPr="004C35D3">
        <w:rPr>
          <w:sz w:val="20"/>
          <w:szCs w:val="20"/>
        </w:rPr>
        <w:t>автоматизирани умни сцени и да подобрите ефективността и безопасността на вашия дом.</w:t>
      </w:r>
    </w:p>
    <w:p w14:paraId="08493C1F" w14:textId="77777777" w:rsidR="004C35D3" w:rsidRPr="004C35D3" w:rsidRDefault="004C35D3">
      <w:pPr>
        <w:rPr>
          <w:sz w:val="20"/>
          <w:szCs w:val="20"/>
        </w:rPr>
      </w:pPr>
    </w:p>
    <w:p w14:paraId="4F745A82" w14:textId="2EE5EF0B" w:rsidR="004C35D3" w:rsidRDefault="004C35D3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65AEEE1" wp14:editId="3A74D396">
            <wp:extent cx="5760720" cy="1056640"/>
            <wp:effectExtent l="0" t="0" r="0" b="0"/>
            <wp:docPr id="452876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321E" w14:textId="72BA0F35" w:rsidR="004C35D3" w:rsidRPr="004C35D3" w:rsidRDefault="004C35D3" w:rsidP="004C35D3">
      <w:pPr>
        <w:rPr>
          <w:i/>
          <w:iCs/>
          <w:sz w:val="20"/>
          <w:szCs w:val="20"/>
        </w:rPr>
      </w:pPr>
      <w:r w:rsidRPr="004C35D3">
        <w:rPr>
          <w:i/>
          <w:iCs/>
          <w:sz w:val="20"/>
          <w:szCs w:val="20"/>
        </w:rPr>
        <w:t>*</w:t>
      </w:r>
      <w:r w:rsidRPr="004C35D3">
        <w:rPr>
          <w:i/>
          <w:iCs/>
          <w:sz w:val="20"/>
          <w:szCs w:val="20"/>
        </w:rPr>
        <w:t xml:space="preserve">Функционалните характеристики зависят от функционалността на Zigbee </w:t>
      </w:r>
      <w:r>
        <w:rPr>
          <w:i/>
          <w:iCs/>
          <w:sz w:val="20"/>
          <w:szCs w:val="20"/>
        </w:rPr>
        <w:t>хъба</w:t>
      </w:r>
      <w:r w:rsidRPr="004C35D3">
        <w:rPr>
          <w:i/>
          <w:iCs/>
          <w:sz w:val="20"/>
          <w:szCs w:val="20"/>
        </w:rPr>
        <w:t>.</w:t>
      </w:r>
      <w:r w:rsidRPr="004C35D3">
        <w:rPr>
          <w:i/>
          <w:iCs/>
          <w:sz w:val="20"/>
          <w:szCs w:val="20"/>
        </w:rPr>
        <w:br/>
      </w:r>
      <w:r w:rsidRPr="004C35D3">
        <w:rPr>
          <w:i/>
          <w:iCs/>
          <w:sz w:val="20"/>
          <w:szCs w:val="20"/>
        </w:rPr>
        <w:t>*</w:t>
      </w:r>
      <w:r w:rsidRPr="004C35D3">
        <w:rPr>
          <w:i/>
          <w:iCs/>
          <w:sz w:val="20"/>
          <w:szCs w:val="20"/>
        </w:rPr>
        <w:t>Оборудването е подходящо само за монтаж на височини ≤ 2 м.</w:t>
      </w:r>
    </w:p>
    <w:p w14:paraId="30DDC416" w14:textId="77777777" w:rsidR="00AE5E31" w:rsidRDefault="00AE5E31" w:rsidP="00AE5E31">
      <w:pPr>
        <w:jc w:val="center"/>
        <w:rPr>
          <w:sz w:val="30"/>
          <w:szCs w:val="30"/>
        </w:rPr>
      </w:pPr>
    </w:p>
    <w:p w14:paraId="1D3C50D1" w14:textId="2DF526C9" w:rsidR="00AE5E31" w:rsidRDefault="004C35D3" w:rsidP="00AE5E31">
      <w:pPr>
        <w:jc w:val="center"/>
        <w:rPr>
          <w:sz w:val="30"/>
          <w:szCs w:val="30"/>
        </w:rPr>
      </w:pPr>
      <w:r w:rsidRPr="004C35D3">
        <w:rPr>
          <w:sz w:val="30"/>
          <w:szCs w:val="30"/>
        </w:rPr>
        <w:drawing>
          <wp:inline distT="0" distB="0" distL="0" distR="0" wp14:anchorId="77196895" wp14:editId="605E7D64">
            <wp:extent cx="5760720" cy="3018155"/>
            <wp:effectExtent l="0" t="0" r="0" b="0"/>
            <wp:docPr id="1996468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683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A6E03" w14:textId="77777777" w:rsidR="00AE5E31" w:rsidRDefault="00AE5E31" w:rsidP="00AE5E31">
      <w:pPr>
        <w:jc w:val="center"/>
        <w:rPr>
          <w:sz w:val="30"/>
          <w:szCs w:val="30"/>
        </w:rPr>
      </w:pPr>
    </w:p>
    <w:p w14:paraId="7B43CD8A" w14:textId="0776F324" w:rsidR="004C35D3" w:rsidRDefault="00AE5E31" w:rsidP="00AE5E31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7095468" wp14:editId="75B41F64">
            <wp:extent cx="5753100" cy="903605"/>
            <wp:effectExtent l="0" t="0" r="0" b="0"/>
            <wp:docPr id="901083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CDA8" w14:textId="77777777" w:rsidR="00AE5E31" w:rsidRDefault="00AE5E31" w:rsidP="00AE5E31">
      <w:pPr>
        <w:jc w:val="center"/>
        <w:rPr>
          <w:sz w:val="30"/>
          <w:szCs w:val="30"/>
        </w:rPr>
      </w:pPr>
    </w:p>
    <w:p w14:paraId="34A70BA8" w14:textId="77777777" w:rsidR="00AE5E31" w:rsidRPr="00AE5E31" w:rsidRDefault="00AE5E31" w:rsidP="00AE5E31">
      <w:pPr>
        <w:jc w:val="center"/>
        <w:rPr>
          <w:sz w:val="30"/>
          <w:szCs w:val="30"/>
        </w:rPr>
      </w:pPr>
    </w:p>
    <w:p w14:paraId="3685DE6B" w14:textId="77777777" w:rsidR="00AE5E31" w:rsidRDefault="00AE5E31" w:rsidP="00AE5E31">
      <w:pPr>
        <w:jc w:val="center"/>
        <w:rPr>
          <w:sz w:val="30"/>
          <w:szCs w:val="30"/>
          <w:lang w:val="en-US"/>
        </w:rPr>
      </w:pPr>
    </w:p>
    <w:p w14:paraId="0934368E" w14:textId="6509942E" w:rsidR="00AE5E31" w:rsidRPr="00AE5E31" w:rsidRDefault="00AE5E31" w:rsidP="00AE5E31">
      <w:pPr>
        <w:jc w:val="both"/>
        <w:rPr>
          <w:b/>
          <w:bCs/>
          <w:sz w:val="30"/>
          <w:szCs w:val="30"/>
          <w:lang w:val="en-US"/>
        </w:rPr>
      </w:pPr>
      <w:r w:rsidRPr="00AE5E31">
        <w:rPr>
          <w:b/>
          <w:bCs/>
          <w:sz w:val="30"/>
          <w:szCs w:val="30"/>
        </w:rPr>
        <w:t>Инструкция за статус на LED индикатора</w:t>
      </w:r>
    </w:p>
    <w:p w14:paraId="0555D2BB" w14:textId="356AAA6A" w:rsidR="00AE5E31" w:rsidRDefault="00AE5E31" w:rsidP="00AE5E31">
      <w:pPr>
        <w:jc w:val="both"/>
        <w:rPr>
          <w:sz w:val="30"/>
          <w:szCs w:val="30"/>
        </w:rPr>
      </w:pPr>
      <w:r w:rsidRPr="00AE5E31">
        <w:rPr>
          <w:sz w:val="30"/>
          <w:szCs w:val="30"/>
        </w:rPr>
        <w:drawing>
          <wp:inline distT="0" distB="0" distL="0" distR="0" wp14:anchorId="58187EDF" wp14:editId="5D1C1DBE">
            <wp:extent cx="5760720" cy="2423795"/>
            <wp:effectExtent l="0" t="0" r="0" b="0"/>
            <wp:docPr id="1321615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156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C17B3" w14:textId="58B547AE" w:rsidR="00AE5E31" w:rsidRDefault="00AE5E31" w:rsidP="00AE5E31">
      <w:pPr>
        <w:jc w:val="both"/>
        <w:rPr>
          <w:b/>
          <w:bCs/>
          <w:sz w:val="30"/>
          <w:szCs w:val="30"/>
        </w:rPr>
      </w:pPr>
      <w:r w:rsidRPr="00AE5E31">
        <w:rPr>
          <w:b/>
          <w:bCs/>
          <w:sz w:val="30"/>
          <w:szCs w:val="30"/>
        </w:rPr>
        <w:lastRenderedPageBreak/>
        <w:t>Спецификац</w:t>
      </w:r>
      <w:r>
        <w:rPr>
          <w:b/>
          <w:bCs/>
          <w:sz w:val="30"/>
          <w:szCs w:val="30"/>
        </w:rPr>
        <w:t>я</w:t>
      </w:r>
    </w:p>
    <w:p w14:paraId="18F68C50" w14:textId="77777777" w:rsidR="00AE5E31" w:rsidRPr="00AE5E31" w:rsidRDefault="00AE5E31" w:rsidP="00AE5E31">
      <w:pPr>
        <w:jc w:val="both"/>
        <w:rPr>
          <w:sz w:val="30"/>
          <w:szCs w:val="30"/>
        </w:rPr>
      </w:pPr>
    </w:p>
    <w:p w14:paraId="1DDDBC2C" w14:textId="3B5C1D5A" w:rsidR="00AE5E31" w:rsidRDefault="00AE5E31" w:rsidP="00AE5E31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79AC9B2" wp14:editId="4FC7B448">
            <wp:extent cx="5758815" cy="5088890"/>
            <wp:effectExtent l="0" t="0" r="0" b="0"/>
            <wp:docPr id="16480269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D3E58" w14:textId="77777777" w:rsidR="00AE5E31" w:rsidRDefault="00AE5E31" w:rsidP="00AE5E31">
      <w:pPr>
        <w:jc w:val="both"/>
        <w:rPr>
          <w:sz w:val="30"/>
          <w:szCs w:val="30"/>
        </w:rPr>
      </w:pPr>
    </w:p>
    <w:p w14:paraId="6E873C3D" w14:textId="77777777" w:rsidR="00AE5E31" w:rsidRPr="00231AB3" w:rsidRDefault="00AE5E31" w:rsidP="00AE5E31">
      <w:pPr>
        <w:rPr>
          <w:sz w:val="30"/>
          <w:szCs w:val="30"/>
        </w:rPr>
      </w:pPr>
      <w:r w:rsidRPr="00231AB3">
        <w:rPr>
          <w:sz w:val="30"/>
          <w:szCs w:val="30"/>
        </w:rPr>
        <w:t>Изтеглете приложението eWeLink и добавете SONOFF Zigbee хъб.</w:t>
      </w:r>
    </w:p>
    <w:p w14:paraId="551EE499" w14:textId="77777777" w:rsidR="00AE5E31" w:rsidRDefault="00AE5E31" w:rsidP="00AE5E31">
      <w:pPr>
        <w:rPr>
          <w:sz w:val="30"/>
          <w:szCs w:val="30"/>
          <w:lang w:val="en-US"/>
        </w:rPr>
      </w:pPr>
      <w:r w:rsidRPr="006218AD">
        <w:rPr>
          <w:sz w:val="30"/>
          <w:szCs w:val="30"/>
        </w:rPr>
        <w:t>Моля, изтеглете приложението "eWeLink" от Google Play Store или Apple App Store.</w:t>
      </w:r>
    </w:p>
    <w:p w14:paraId="1D34A5EA" w14:textId="77777777" w:rsidR="00AE5E31" w:rsidRPr="006218AD" w:rsidRDefault="00AE5E31" w:rsidP="00AE5E31">
      <w:pPr>
        <w:rPr>
          <w:sz w:val="30"/>
          <w:szCs w:val="30"/>
          <w:lang w:val="en-US"/>
        </w:rPr>
      </w:pPr>
    </w:p>
    <w:p w14:paraId="07CDBDCE" w14:textId="77777777" w:rsidR="00AE5E31" w:rsidRDefault="00AE5E31" w:rsidP="00AE5E31">
      <w:pPr>
        <w:jc w:val="center"/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w:drawing>
          <wp:inline distT="0" distB="0" distL="0" distR="0" wp14:anchorId="06456D88" wp14:editId="3087BEF8">
            <wp:extent cx="2567940" cy="563880"/>
            <wp:effectExtent l="0" t="0" r="3810" b="7620"/>
            <wp:docPr id="149894688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7395C" w14:textId="77777777" w:rsidR="00AE5E31" w:rsidRDefault="00AE5E31" w:rsidP="00AE5E31">
      <w:pPr>
        <w:rPr>
          <w:sz w:val="30"/>
          <w:szCs w:val="30"/>
        </w:rPr>
      </w:pPr>
      <w:r>
        <w:rPr>
          <w:sz w:val="30"/>
          <w:szCs w:val="30"/>
        </w:rPr>
        <w:t xml:space="preserve">Изтегляне за </w:t>
      </w:r>
      <w:r>
        <w:rPr>
          <w:sz w:val="30"/>
          <w:szCs w:val="30"/>
          <w:lang w:val="en-US"/>
        </w:rPr>
        <w:t xml:space="preserve">Android – </w:t>
      </w:r>
      <w:hyperlink r:id="rId12" w:history="1">
        <w:r w:rsidRPr="006218AD">
          <w:rPr>
            <w:rStyle w:val="Hyperlink"/>
            <w:sz w:val="30"/>
            <w:szCs w:val="30"/>
          </w:rPr>
          <w:t>„цък“</w:t>
        </w:r>
      </w:hyperlink>
    </w:p>
    <w:p w14:paraId="79608118" w14:textId="77777777" w:rsidR="00AE5E31" w:rsidRDefault="00AE5E31" w:rsidP="00AE5E31">
      <w:r>
        <w:rPr>
          <w:sz w:val="30"/>
          <w:szCs w:val="30"/>
        </w:rPr>
        <w:t xml:space="preserve">Изтегляне за </w:t>
      </w:r>
      <w:r>
        <w:rPr>
          <w:sz w:val="30"/>
          <w:szCs w:val="30"/>
          <w:lang w:val="en-US"/>
        </w:rPr>
        <w:t xml:space="preserve">iOS - </w:t>
      </w:r>
      <w:hyperlink r:id="rId13" w:history="1">
        <w:r w:rsidRPr="006218AD">
          <w:rPr>
            <w:rStyle w:val="Hyperlink"/>
            <w:sz w:val="30"/>
            <w:szCs w:val="30"/>
          </w:rPr>
          <w:t>„цък“</w:t>
        </w:r>
      </w:hyperlink>
    </w:p>
    <w:p w14:paraId="276DD3E7" w14:textId="77777777" w:rsidR="00231AB3" w:rsidRDefault="00231AB3" w:rsidP="00231AB3">
      <w:pPr>
        <w:rPr>
          <w:b/>
          <w:bCs/>
          <w:sz w:val="30"/>
          <w:szCs w:val="30"/>
        </w:rPr>
      </w:pPr>
      <w:r w:rsidRPr="00231AB3">
        <w:rPr>
          <w:b/>
          <w:bCs/>
          <w:sz w:val="30"/>
          <w:szCs w:val="30"/>
        </w:rPr>
        <w:lastRenderedPageBreak/>
        <w:t>Сканирайте QR кода, за да добавите устройство</w:t>
      </w:r>
    </w:p>
    <w:p w14:paraId="3C7E5FBF" w14:textId="1624B64A" w:rsidR="00231AB3" w:rsidRPr="00231AB3" w:rsidRDefault="00231AB3" w:rsidP="00231AB3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179984DE" wp14:editId="2FFFF37D">
            <wp:extent cx="5756275" cy="2755900"/>
            <wp:effectExtent l="0" t="0" r="0" b="6350"/>
            <wp:docPr id="12682813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0"/>
          <w:szCs w:val="30"/>
        </w:rPr>
        <w:drawing>
          <wp:inline distT="0" distB="0" distL="0" distR="0" wp14:anchorId="5C70E8BA" wp14:editId="02E64EDE">
            <wp:extent cx="5756275" cy="2889885"/>
            <wp:effectExtent l="0" t="0" r="0" b="5715"/>
            <wp:docPr id="14843403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0"/>
          <w:szCs w:val="30"/>
        </w:rPr>
        <w:drawing>
          <wp:inline distT="0" distB="0" distL="0" distR="0" wp14:anchorId="6DED30A1" wp14:editId="751D4B81">
            <wp:extent cx="5753100" cy="2667000"/>
            <wp:effectExtent l="0" t="0" r="0" b="0"/>
            <wp:docPr id="48600198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3BBD" w14:textId="021F7C30" w:rsidR="00AE5E31" w:rsidRDefault="00624AC4" w:rsidP="00AE5E31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 wp14:anchorId="0C65E34E" wp14:editId="08ECDE79">
            <wp:extent cx="5756275" cy="2888615"/>
            <wp:effectExtent l="0" t="0" r="0" b="6985"/>
            <wp:docPr id="4644038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BAE6" w14:textId="267AE558" w:rsidR="00624AC4" w:rsidRDefault="00624AC4" w:rsidP="00AE5E31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7D9E6F4" wp14:editId="4650D7FD">
            <wp:extent cx="5756275" cy="2888615"/>
            <wp:effectExtent l="0" t="0" r="0" b="6985"/>
            <wp:docPr id="11204072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6BCB6" w14:textId="77777777" w:rsidR="00624AC4" w:rsidRDefault="00624AC4" w:rsidP="00AE5E31">
      <w:pPr>
        <w:jc w:val="both"/>
        <w:rPr>
          <w:sz w:val="30"/>
          <w:szCs w:val="30"/>
        </w:rPr>
      </w:pPr>
    </w:p>
    <w:p w14:paraId="3198C03B" w14:textId="77777777" w:rsidR="00624AC4" w:rsidRPr="00624AC4" w:rsidRDefault="00624AC4" w:rsidP="00624AC4">
      <w:pPr>
        <w:jc w:val="both"/>
        <w:rPr>
          <w:sz w:val="30"/>
          <w:szCs w:val="30"/>
        </w:rPr>
      </w:pPr>
      <w:r w:rsidRPr="00624AC4">
        <w:rPr>
          <w:b/>
          <w:bCs/>
          <w:sz w:val="30"/>
          <w:szCs w:val="30"/>
        </w:rPr>
        <w:t>Съвместими хъбове</w:t>
      </w:r>
    </w:p>
    <w:p w14:paraId="4C136DFA" w14:textId="77777777" w:rsidR="00624AC4" w:rsidRPr="00624AC4" w:rsidRDefault="00624AC4" w:rsidP="00624AC4">
      <w:pPr>
        <w:jc w:val="both"/>
        <w:rPr>
          <w:sz w:val="30"/>
          <w:szCs w:val="30"/>
        </w:rPr>
      </w:pPr>
      <w:r w:rsidRPr="00624AC4">
        <w:rPr>
          <w:b/>
          <w:bCs/>
          <w:sz w:val="30"/>
          <w:szCs w:val="30"/>
        </w:rPr>
        <w:t>SONOFF хъбове:</w:t>
      </w:r>
      <w:r w:rsidRPr="00624AC4">
        <w:rPr>
          <w:sz w:val="30"/>
          <w:szCs w:val="30"/>
        </w:rPr>
        <w:t xml:space="preserve"> SONOFF ZBBridge, SONOFF ZBBridge-P, SONOFF NSPanel PRO, SONOFF AIBridge, SONOFF ZBDongle-P, SONOFF ZBDongle-E.</w:t>
      </w:r>
    </w:p>
    <w:p w14:paraId="5C6162CF" w14:textId="77777777" w:rsidR="00624AC4" w:rsidRDefault="00624AC4" w:rsidP="00624AC4">
      <w:pPr>
        <w:jc w:val="both"/>
        <w:rPr>
          <w:sz w:val="30"/>
          <w:szCs w:val="30"/>
        </w:rPr>
      </w:pPr>
      <w:r w:rsidRPr="00624AC4">
        <w:rPr>
          <w:b/>
          <w:bCs/>
          <w:sz w:val="30"/>
          <w:szCs w:val="30"/>
        </w:rPr>
        <w:t>Хъбове на трети страни:</w:t>
      </w:r>
      <w:r w:rsidRPr="00624AC4">
        <w:rPr>
          <w:sz w:val="30"/>
          <w:szCs w:val="30"/>
        </w:rPr>
        <w:t xml:space="preserve"> Amazon Echo Plus 2nd, Echo Show 2nd, Echo 4th Gen; SmartThings Hub V3, AeoTec Smart Home Hub V3; </w:t>
      </w:r>
    </w:p>
    <w:p w14:paraId="1C359801" w14:textId="443C67A8" w:rsidR="00624AC4" w:rsidRDefault="00624AC4" w:rsidP="00624AC4">
      <w:pPr>
        <w:jc w:val="both"/>
        <w:rPr>
          <w:sz w:val="30"/>
          <w:szCs w:val="30"/>
        </w:rPr>
      </w:pPr>
      <w:r w:rsidRPr="00624AC4">
        <w:rPr>
          <w:sz w:val="30"/>
          <w:szCs w:val="30"/>
        </w:rPr>
        <w:t>Други хъбове, поддържащи безжичния протокол ZigBee 3.0. Подробна информация е в съответствие с финалния продукт.</w:t>
      </w:r>
    </w:p>
    <w:p w14:paraId="0A8073F2" w14:textId="77777777" w:rsidR="00624AC4" w:rsidRDefault="00624AC4" w:rsidP="00624AC4">
      <w:pPr>
        <w:jc w:val="both"/>
        <w:rPr>
          <w:sz w:val="30"/>
          <w:szCs w:val="30"/>
        </w:rPr>
      </w:pPr>
    </w:p>
    <w:p w14:paraId="59B14096" w14:textId="77777777" w:rsidR="00624AC4" w:rsidRDefault="00624AC4" w:rsidP="00624AC4">
      <w:pPr>
        <w:jc w:val="both"/>
        <w:rPr>
          <w:b/>
          <w:bCs/>
          <w:sz w:val="30"/>
          <w:szCs w:val="30"/>
        </w:rPr>
      </w:pPr>
    </w:p>
    <w:p w14:paraId="180A99A3" w14:textId="36EDBE7B" w:rsidR="00624AC4" w:rsidRDefault="00624AC4" w:rsidP="00624AC4">
      <w:pPr>
        <w:jc w:val="both"/>
        <w:rPr>
          <w:b/>
          <w:bCs/>
          <w:sz w:val="30"/>
          <w:szCs w:val="30"/>
        </w:rPr>
      </w:pPr>
      <w:r w:rsidRPr="00624AC4">
        <w:rPr>
          <w:b/>
          <w:bCs/>
          <w:sz w:val="30"/>
          <w:szCs w:val="30"/>
        </w:rPr>
        <w:t>Проверка на ефективното комуникационно разстояние</w:t>
      </w:r>
    </w:p>
    <w:p w14:paraId="3DD5326C" w14:textId="77777777" w:rsidR="00624AC4" w:rsidRDefault="00624AC4" w:rsidP="00624AC4">
      <w:pPr>
        <w:jc w:val="both"/>
        <w:rPr>
          <w:b/>
          <w:bCs/>
          <w:sz w:val="30"/>
          <w:szCs w:val="30"/>
        </w:rPr>
      </w:pPr>
    </w:p>
    <w:p w14:paraId="1FC9E597" w14:textId="5318C1D2" w:rsidR="00624AC4" w:rsidRDefault="00624AC4" w:rsidP="00624AC4">
      <w:pPr>
        <w:jc w:val="both"/>
        <w:rPr>
          <w:sz w:val="20"/>
          <w:szCs w:val="20"/>
        </w:rPr>
      </w:pPr>
      <w:r w:rsidRPr="00624AC4">
        <w:rPr>
          <w:sz w:val="20"/>
          <w:szCs w:val="20"/>
        </w:rPr>
        <w:t>Инсталирайте устройството на желаното място, след което натиснете бутона за сдвояване на устройството. Ако LED индикаторът мига два пъти, това означава, че устройството и другото устройство в същата Zigbee мрежа (рутерът или хъбът) са в ефективно комуникационно разстояние.</w:t>
      </w:r>
    </w:p>
    <w:p w14:paraId="0390E71B" w14:textId="77777777" w:rsidR="00624AC4" w:rsidRPr="00624AC4" w:rsidRDefault="00624AC4" w:rsidP="00624AC4">
      <w:pPr>
        <w:jc w:val="both"/>
        <w:rPr>
          <w:sz w:val="20"/>
          <w:szCs w:val="20"/>
        </w:rPr>
      </w:pPr>
    </w:p>
    <w:p w14:paraId="177237B9" w14:textId="24E5B33E" w:rsidR="00624AC4" w:rsidRDefault="00624AC4" w:rsidP="00624AC4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23A3B2FA" wp14:editId="7E29CE8B">
            <wp:extent cx="5756275" cy="2888615"/>
            <wp:effectExtent l="0" t="0" r="0" b="6985"/>
            <wp:docPr id="2669039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E81B" w14:textId="72611808" w:rsidR="00624AC4" w:rsidRDefault="00624AC4" w:rsidP="00624AC4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409A6C98" wp14:editId="657C7353">
            <wp:extent cx="5763260" cy="2840355"/>
            <wp:effectExtent l="0" t="0" r="8890" b="0"/>
            <wp:docPr id="200935428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874E6" w14:textId="77777777" w:rsidR="00624AC4" w:rsidRDefault="00624AC4" w:rsidP="00624AC4">
      <w:pPr>
        <w:jc w:val="both"/>
        <w:rPr>
          <w:sz w:val="30"/>
          <w:szCs w:val="30"/>
        </w:rPr>
      </w:pPr>
    </w:p>
    <w:p w14:paraId="6EF34C06" w14:textId="77777777" w:rsidR="00624AC4" w:rsidRDefault="00624AC4" w:rsidP="00624AC4">
      <w:pPr>
        <w:jc w:val="both"/>
        <w:rPr>
          <w:sz w:val="30"/>
          <w:szCs w:val="30"/>
        </w:rPr>
      </w:pPr>
    </w:p>
    <w:p w14:paraId="0A8A3EB5" w14:textId="77777777" w:rsidR="00624AC4" w:rsidRDefault="00624AC4" w:rsidP="00624AC4">
      <w:pPr>
        <w:jc w:val="both"/>
        <w:rPr>
          <w:sz w:val="30"/>
          <w:szCs w:val="30"/>
        </w:rPr>
      </w:pPr>
    </w:p>
    <w:p w14:paraId="62EA82B6" w14:textId="05E1CD05" w:rsidR="00624AC4" w:rsidRDefault="00624AC4" w:rsidP="00624AC4">
      <w:pPr>
        <w:jc w:val="both"/>
        <w:rPr>
          <w:b/>
          <w:bCs/>
          <w:sz w:val="30"/>
          <w:szCs w:val="30"/>
        </w:rPr>
      </w:pPr>
      <w:r w:rsidRPr="00624AC4">
        <w:rPr>
          <w:b/>
          <w:bCs/>
          <w:sz w:val="30"/>
          <w:szCs w:val="30"/>
        </w:rPr>
        <w:lastRenderedPageBreak/>
        <w:t>Зона на откритие</w:t>
      </w:r>
    </w:p>
    <w:p w14:paraId="6770FB8A" w14:textId="0336527C" w:rsidR="00624AC4" w:rsidRDefault="00624AC4" w:rsidP="00624AC4">
      <w:pPr>
        <w:jc w:val="both"/>
        <w:rPr>
          <w:sz w:val="30"/>
          <w:szCs w:val="30"/>
        </w:rPr>
      </w:pPr>
      <w:r w:rsidRPr="00624AC4">
        <w:rPr>
          <w:sz w:val="30"/>
          <w:szCs w:val="30"/>
        </w:rPr>
        <w:t>Сензорът има обхват на откритие от около 6 метра и ъгъл на откритие около 110 градуса.</w:t>
      </w:r>
    </w:p>
    <w:p w14:paraId="67085FBE" w14:textId="77777777" w:rsidR="001F5155" w:rsidRDefault="001F5155" w:rsidP="00624AC4">
      <w:pPr>
        <w:jc w:val="both"/>
        <w:rPr>
          <w:sz w:val="30"/>
          <w:szCs w:val="30"/>
        </w:rPr>
      </w:pPr>
    </w:p>
    <w:p w14:paraId="12347863" w14:textId="3C7FEA32" w:rsidR="001F5155" w:rsidRPr="00F40898" w:rsidRDefault="001F5155" w:rsidP="001F5155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4DA908B" wp14:editId="41B79FF2">
            <wp:extent cx="4191000" cy="3678555"/>
            <wp:effectExtent l="0" t="0" r="0" b="0"/>
            <wp:docPr id="212130289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155" w:rsidRPr="00F4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1A41"/>
    <w:multiLevelType w:val="hybridMultilevel"/>
    <w:tmpl w:val="141CF0FA"/>
    <w:lvl w:ilvl="0" w:tplc="CBB67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8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64"/>
    <w:rsid w:val="000F1AEE"/>
    <w:rsid w:val="001F5155"/>
    <w:rsid w:val="00231AB3"/>
    <w:rsid w:val="003D38AF"/>
    <w:rsid w:val="004C35D3"/>
    <w:rsid w:val="00624AC4"/>
    <w:rsid w:val="00A62C41"/>
    <w:rsid w:val="00AE5E31"/>
    <w:rsid w:val="00D60364"/>
    <w:rsid w:val="00D72AB9"/>
    <w:rsid w:val="00F4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1C8D"/>
  <w15:chartTrackingRefBased/>
  <w15:docId w15:val="{8C66A11C-48C0-40E4-A713-02C8171C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D3"/>
  </w:style>
  <w:style w:type="paragraph" w:styleId="Heading1">
    <w:name w:val="heading 1"/>
    <w:basedOn w:val="Normal"/>
    <w:next w:val="Normal"/>
    <w:link w:val="Heading1Char"/>
    <w:uiPriority w:val="9"/>
    <w:qFormat/>
    <w:rsid w:val="00D60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3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3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3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3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3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3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3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3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3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3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3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3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36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5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apps.apple.com/us/app/ewelink/id1035163158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hyperlink" Target="https://play.google.com/store/apps/details?id=com.coolkit&amp;hl=en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Vatkov</dc:creator>
  <cp:keywords/>
  <dc:description/>
  <cp:lastModifiedBy>Pavel Vatkov</cp:lastModifiedBy>
  <cp:revision>2</cp:revision>
  <cp:lastPrinted>2025-01-29T16:52:00Z</cp:lastPrinted>
  <dcterms:created xsi:type="dcterms:W3CDTF">2025-01-29T16:53:00Z</dcterms:created>
  <dcterms:modified xsi:type="dcterms:W3CDTF">2025-01-29T16:53:00Z</dcterms:modified>
</cp:coreProperties>
</file>